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sup. bianco</w:t>
      </w:r>
    </w:p>
    <w:p/>
    <w:p>
      <w:pPr/>
      <w:r>
        <w:rPr/>
        <w:t xml:space="preserve">Dimensioni (lung. x largh. x alt.): 45 x 123 x 123 mm;Con rilevatore di movimento: Sì;Garanzia del produttore: 5 anni;Impostazioni tramite: Bluetooth Mesh;Con telecomando: No;Variante: COM2 - sup. bianco;VPE1, EAN: 4007841086237;Esecuzione: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 superficie, Soffitto;Grado di protezione: IP54;Temperatura ambiente: da -20 fino a 50 °C;Materiale: Plastica;Allacciamento alla rete: 220 – 240 V / 50 – 60 Hz;Uscita di comando 1, ohmica: 2000 W;Uscita di comando 1, quantità di LED/lampade fluorescenti: 8 pz;Uscita di comando 1, a potenziale zero: No;Uscita di comando 2, ohmica: 230 W;Uscita di comando 2, a potenziale zero: Sì;Uscita di comando 1, basso voltaggio lampade alogene: 1000 VA;Consumo proprio: 1 W;Tecnologia, sensori: Alta frequenza, Sensore ottico;Altezza di montaggio: 2 – 12 m;Altezza di montaggio max.: 12,00 m;Altezza di montaggio ottimale: 2,8 m;Montagehöhe max. True Presence Erfassung: 4,00 m;Tecnica ad alta frequenza: 7,2 GHz;Angolo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mW;Funzioni: Parametrizzazione di gruppi, Modo semiautomatico/automatico, Scenario luminoso, Manuale ON / ON-OFF, Funzione di gruppo vicino, Modalità normale / modalità test;Regolazione crepuscolare: 2 – 2000 lx;Regolazione del periodo di accensione: 30 sec – 30 min;Funzione luce di base: No;Luce principale regolabile: Sì;Regolazione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086237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COM2 - sup.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2026-06-01T01:42:22+02:00</dcterms:created>
  <dcterms:modified xsi:type="dcterms:W3CDTF">2026-06-01T01:42:22+02:00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